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0" w:after="0"/>
        <w:ind w:left="360" w:right="0" w:firstLine="0"/>
      </w:pPr>
      <w:bookmarkStart w:id="0" w:name="bookmark0"/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Understanding the Circular Flow of the Macroeconomy</w:t>
      </w:r>
      <w:bookmarkEnd w:id="0"/>
    </w:p>
    <w:p>
      <w:pPr>
        <w:pStyle w:val="Style4"/>
        <w:tabs>
          <w:tab w:leader="none" w:pos="37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500" w:right="0" w:firstLine="0"/>
      </w:pPr>
      <w:r>
        <w:rPr>
          <w:rStyle w:val="CharStyle6"/>
        </w:rPr>
        <w:t>«?»«». Wiar'e</w:t>
        <w:tab/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J 11.1. </w:t>
      </w:r>
      <w:r>
        <w:rPr>
          <w:rStyle w:val="CharStyle6"/>
        </w:rPr>
        <w:t xml:space="preserve">11^1, .IJ...IU..I,1_1..._J^_..J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.i</w:t>
      </w:r>
      <w:r>
        <w:rPr>
          <w:rStyle w:val="CharStyle7"/>
        </w:rPr>
        <w:t>un_iJ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.Jl</w:t>
      </w:r>
      <w:r>
        <w:rPr>
          <w:rStyle w:val="CharStyle7"/>
        </w:rPr>
        <w:t>i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Ui </w:t>
      </w:r>
      <w:r>
        <w:rPr>
          <w:rStyle w:val="CharStyle7"/>
        </w:rPr>
        <w:t>U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</w:t>
      </w:r>
      <w:r>
        <w:rPr>
          <w:rStyle w:val="CharStyle6"/>
        </w:rPr>
        <w:t xml:space="preserve">I </w:t>
      </w:r>
      <w:r>
        <w:rPr>
          <w:rStyle w:val="CharStyle7"/>
        </w:rPr>
        <w:t>"-i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''"it'-'</w:t>
      </w:r>
      <w:r>
        <w:rPr>
          <w:rStyle w:val="CharStyle7"/>
        </w:rPr>
        <w:t>'"--'"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''</w:t>
      </w:r>
      <w:r>
        <w:rPr>
          <w:rStyle w:val="CharStyle7"/>
        </w:rPr>
        <w:t>^"''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~</w:t>
      </w:r>
      <w:r>
        <w:rPr>
          <w:rStyle w:val="CharStyle6"/>
        </w:rPr>
        <w:t xml:space="preserve">—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'■</w:t>
      </w:r>
    </w:p>
    <w:p>
      <w:pPr>
        <w:pStyle w:val="Style8"/>
        <w:framePr w:h="400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45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Figure 10,1</w:t>
      </w:r>
    </w:p>
    <w:p>
      <w:pPr>
        <w:pStyle w:val="Style10"/>
        <w:framePr w:h="400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Circular Flow of Resources, Goods, Services and Money Payments</w:t>
      </w:r>
    </w:p>
    <w:p>
      <w:pPr>
        <w:framePr w:h="400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1pt;height:20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258" w:after="0"/>
        <w:ind w:left="580" w:right="0" w:firstLine="0"/>
        <w:sectPr>
          <w:footerReference w:type="even" r:id="rId7"/>
          <w:footnotePr>
            <w:pos w:val="pageBottom"/>
            <w:numFmt w:val="decimal"/>
            <w:numRestart w:val="continuous"/>
          </w:footnotePr>
          <w:pgSz w:w="12240" w:h="15840"/>
          <w:pgMar w:top="1049" w:left="2369" w:right="435" w:bottom="1049" w:header="0" w:footer="3" w:gutter="0"/>
          <w:rtlGutter w:val="0"/>
          <w:cols w:space="720"/>
          <w:noEndnote/>
          <w:docGrid w:linePitch="360"/>
        </w:sectPr>
      </w:pPr>
      <w:bookmarkStart w:id="1" w:name="bookmark1"/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Understanding the Circular Flow of the Macroeconomy</w:t>
      </w:r>
      <w:bookmarkEnd w:id="1"/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Part A</w:t>
      </w:r>
      <w:bookmarkEnd w:id="2"/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345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Each of the flows in the circular flow diagram in Figure 10.1 is numbered. Identify which number matches the transaction described in the statements below. Consider only the first transaction — not the return flow.</w:t>
      </w:r>
    </w:p>
    <w:p>
      <w:pPr>
        <w:pStyle w:val="Style21"/>
        <w:numPr>
          <w:ilvl w:val="0"/>
          <w:numId w:val="1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line="232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David buys a CD at the local store for $9.99.</w:t>
      </w:r>
    </w:p>
    <w:p>
      <w:pPr>
        <w:pStyle w:val="Style21"/>
        <w:numPr>
          <w:ilvl w:val="0"/>
          <w:numId w:val="1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0" w:line="232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Emily earns $6.50 per hour entering data at the music conservatory.</w:t>
      </w:r>
    </w:p>
    <w:p>
      <w:pPr>
        <w:pStyle w:val="Style21"/>
        <w:numPr>
          <w:ilvl w:val="0"/>
          <w:numId w:val="1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Maria pays her federal income tax.</w:t>
      </w:r>
    </w:p>
    <w:p>
      <w:pPr>
        <w:pStyle w:val="Style21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Jagdish receives $15,000 in profits from his half-ownership of a coffee shop. </w:t>
      </w:r>
    </w:p>
    <w:p>
      <w:pPr>
        <w:pStyle w:val="Style21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Keisha makes decorative pillows that she sells for $30.00.</w:t>
      </w:r>
    </w:p>
    <w:p>
      <w:pPr>
        <w:pStyle w:val="Style21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Mammoth Toys Inc. hires 100 new employees.</w:t>
      </w:r>
    </w:p>
    <w:p>
      <w:pPr>
        <w:pStyle w:val="Style21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33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National Park Service opens two new campgrounds in Yellowstone National Park.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 w:line="266" w:lineRule="exact"/>
        <w:ind w:left="0" w:right="0" w:firstLine="0"/>
      </w:pPr>
      <w:bookmarkStart w:id="3" w:name="bookmark3"/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Parts</w:t>
      </w:r>
      <w:bookmarkEnd w:id="3"/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Write T if the statement is true and F if the statement is false.</w:t>
      </w:r>
    </w:p>
    <w:p>
      <w:pPr>
        <w:pStyle w:val="Style21"/>
        <w:numPr>
          <w:ilvl w:val="0"/>
          <w:numId w:val="1"/>
        </w:numPr>
        <w:tabs>
          <w:tab w:leader="none" w:pos="5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18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Money flows are clockwise.</w:t>
      </w:r>
    </w:p>
    <w:p>
      <w:pPr>
        <w:pStyle w:val="Style23"/>
        <w:numPr>
          <w:ilvl w:val="0"/>
          <w:numId w:val="3"/>
        </w:numPr>
        <w:tabs>
          <w:tab w:leader="none" w:pos="5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Goods and services flows are clockwise.</w:t>
      </w:r>
    </w:p>
    <w:p>
      <w:pPr>
        <w:pStyle w:val="Style21"/>
        <w:numPr>
          <w:ilvl w:val="0"/>
          <w:numId w:val="5"/>
        </w:numPr>
        <w:tabs>
          <w:tab w:leader="none" w:pos="430" w:val="left"/>
          <w:tab w:leader="hyphen" w:pos="75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resource market determines the price per acre of farmland.</w:t>
        <w:tab/>
      </w:r>
    </w:p>
    <w:p>
      <w:pPr>
        <w:pStyle w:val="Style23"/>
        <w:numPr>
          <w:ilvl w:val="0"/>
          <w:numId w:val="5"/>
        </w:numPr>
        <w:tabs>
          <w:tab w:leader="none" w:pos="430" w:val="left"/>
          <w:tab w:leader="hyphen" w:pos="68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product market determines the price of a computer.</w:t>
        <w:tab/>
      </w:r>
    </w:p>
    <w:p>
      <w:pPr>
        <w:pStyle w:val="Style21"/>
        <w:numPr>
          <w:ilvl w:val="0"/>
          <w:numId w:val="5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Firms sell resources in the resource markets.</w:t>
      </w:r>
    </w:p>
    <w:p>
      <w:pPr>
        <w:pStyle w:val="Style23"/>
        <w:numPr>
          <w:ilvl w:val="0"/>
          <w:numId w:val="5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Government buys resomces and households sell resources.</w:t>
      </w:r>
    </w:p>
    <w:p>
      <w:pPr>
        <w:pStyle w:val="Style21"/>
        <w:numPr>
          <w:ilvl w:val="0"/>
          <w:numId w:val="5"/>
        </w:numPr>
        <w:tabs>
          <w:tab w:leader="none" w:pos="430" w:val="left"/>
          <w:tab w:leader="hyphen" w:pos="63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Government buys products, and firms sell products. </w:t>
        <w:tab/>
      </w:r>
    </w:p>
    <w:p>
      <w:pPr>
        <w:pStyle w:val="Style23"/>
        <w:numPr>
          <w:ilvl w:val="0"/>
          <w:numId w:val="5"/>
        </w:numPr>
        <w:tabs>
          <w:tab w:leader="none" w:pos="430" w:val="left"/>
          <w:tab w:leader="hyphen" w:pos="75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The product market determines the salary of the </w:t>
      </w:r>
      <w:r>
        <w:rPr>
          <w:rStyle w:val="CharStyle25"/>
          <w:b w:val="0"/>
          <w:bCs w:val="0"/>
        </w:rPr>
        <w:t xml:space="preserve">C.E.O. </w: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of a firm.</w:t>
      </w:r>
      <w:r>
        <w:rPr>
          <w:rStyle w:val="CharStyle25"/>
          <w:b w:val="0"/>
          <w:bCs w:val="0"/>
        </w:rPr>
        <w:tab/>
      </w:r>
    </w:p>
    <w:p>
      <w:pPr>
        <w:pStyle w:val="Style23"/>
        <w:numPr>
          <w:ilvl w:val="0"/>
          <w:numId w:val="5"/>
        </w:numPr>
        <w:tabs>
          <w:tab w:leader="none" w:pos="430" w:val="left"/>
          <w:tab w:leader="hyphen" w:pos="63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resource market determines the price of soda.</w:t>
      </w:r>
      <w:r>
        <w:rPr>
          <w:rStyle w:val="CharStyle25"/>
          <w:b w:val="0"/>
          <w:bCs w:val="0"/>
        </w:rPr>
        <w:tab/>
      </w:r>
    </w:p>
    <w:p>
      <w:pPr>
        <w:pStyle w:val="Style21"/>
        <w:numPr>
          <w:ilvl w:val="0"/>
          <w:numId w:val="5"/>
        </w:numPr>
        <w:tabs>
          <w:tab w:leader="none" w:pos="430" w:val="left"/>
          <w:tab w:leader="hyphen" w:pos="80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81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resource market determines the price of soda-bottling equipment.</w:t>
        <w:tab/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 id="_x0000_s1028" type="#_x0000_t202" style="position:absolute;margin-left:284.75pt;margin-top:-2.15pt;width:163.9pt;height:10.3pt;z-index:-125829376;mso-wrap-distance-left:7.7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National Council on Economic Education, New York, N.Y.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75" style="position:absolute;margin-left:-8.05pt;margin-top:-685.9pt;width:461.3pt;height:33.1pt;z-index:-125829375;mso-wrap-distance-left:5.pt;mso-wrap-distance-right:5.pt;mso-position-horizontal-relative:margin" wrapcoords="0 0 21600 0 21600 21600 0 21600 0 0">
            <v:imagedata r:id="rId8" r:href="rId9"/>
            <w10:wrap type="topAndBottom" anchorx="margin"/>
          </v:shape>
        </w:pic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Advanced Placement Economics Macroeconomics: Student Activities</w:t>
      </w:r>
      <w:r>
        <w:br w:type="page"/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338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LESSON !■ ACTIVITY. 10 ,,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30" type="#_x0000_t75" style="position:absolute;margin-left:-0.25pt;margin-top:-50.65pt;width:206.9pt;height:32.15pt;z-index:-125829374;mso-wrap-distance-left:5.pt;mso-wrap-distance-right:12.25pt;mso-position-horizontal-relative:margin" wrapcoords="0 0 21600 0 21600 21600 0 21600 0 0">
            <v:imagedata r:id="rId10" r:href="rId11"/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Part A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357" w:line="278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Each of the flows in the circular flow diagram in Figure 10.1 is numbered. Identify which number matches the transaction described in the statements below. Consider only the first transaction — not the return flow.</w:t>
      </w:r>
    </w:p>
    <w:p>
      <w:pPr>
        <w:pStyle w:val="Style21"/>
        <w:numPr>
          <w:ilvl w:val="0"/>
          <w:numId w:val="7"/>
        </w:numPr>
        <w:tabs>
          <w:tab w:leader="none" w:pos="3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20" w:line="232" w:lineRule="exact"/>
        <w:ind w:left="0" w:right="0" w:firstLine="0"/>
      </w:pPr>
      <w:r>
        <w:pict>
          <v:shape id="_x0000_s1031" type="#_x0000_t202" style="position:absolute;margin-left:263.05pt;margin-top:-6.4pt;width:14.9pt;height:26.4pt;z-index:-125829373;mso-wrap-distance-left:52.3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rFonts w:ascii="Times New Roman" w:eastAsia="Times New Roman" w:hAnsi="Times New Roman" w:cs="Times New Roman"/>
                      <w:spacing w:val="0"/>
                      <w:color w:val="000000"/>
                      <w:position w:val="0"/>
                    </w:rPr>
                    <w:t>4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David buys a CD at the local store for $9.99.</w:t>
      </w:r>
    </w:p>
    <w:p>
      <w:pPr>
        <w:pStyle w:val="Style21"/>
        <w:numPr>
          <w:ilvl w:val="0"/>
          <w:numId w:val="7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20" w:line="232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Emily earns $6.50 per hour entering data at the music conservatory.</w:t>
      </w:r>
    </w:p>
    <w:p>
      <w:pPr>
        <w:pStyle w:val="Style21"/>
        <w:numPr>
          <w:ilvl w:val="0"/>
          <w:numId w:val="7"/>
        </w:numPr>
        <w:tabs>
          <w:tab w:leader="none" w:pos="349" w:val="left"/>
          <w:tab w:leader="underscore" w:pos="426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3" w:line="232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Maria pays her federal income tax.</w:t>
        <w:tab/>
      </w:r>
    </w:p>
    <w:p>
      <w:pPr>
        <w:pStyle w:val="Style21"/>
        <w:numPr>
          <w:ilvl w:val="0"/>
          <w:numId w:val="7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Jagdish receives $15,000 in profits from his half-ownership of a coffee shop. </w:t>
      </w:r>
      <w:r>
        <w:rPr>
          <w:rStyle w:val="CharStyle32"/>
        </w:rPr>
        <w:t>'</w:t>
      </w:r>
    </w:p>
    <w:p>
      <w:pPr>
        <w:pStyle w:val="Style21"/>
        <w:numPr>
          <w:ilvl w:val="0"/>
          <w:numId w:val="7"/>
        </w:numPr>
        <w:tabs>
          <w:tab w:leader="none" w:pos="354" w:val="left"/>
          <w:tab w:leader="none" w:pos="5866" w:val="left"/>
          <w:tab w:leader="underscore" w:pos="68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Keisha makes decorative pillows that she sells for $30.00.</w:t>
        <w:tab/>
        <w:tab/>
      </w:r>
    </w:p>
    <w:p>
      <w:pPr>
        <w:pStyle w:val="Style21"/>
        <w:numPr>
          <w:ilvl w:val="0"/>
          <w:numId w:val="7"/>
        </w:numPr>
        <w:tabs>
          <w:tab w:leader="none" w:pos="354" w:val="left"/>
          <w:tab w:leader="underscore" w:pos="54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6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Mammoth Toys Inc. hires 100 new employees.</w:t>
        <w:tab/>
      </w:r>
    </w:p>
    <w:p>
      <w:pPr>
        <w:pStyle w:val="Style21"/>
        <w:numPr>
          <w:ilvl w:val="0"/>
          <w:numId w:val="7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40" w:line="566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National Park Service opens two new campgrounds in Yellowstone National Park.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PartB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 w:line="571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Write T if the statement is true and F if the statement is false.</w:t>
      </w:r>
    </w:p>
    <w:p>
      <w:pPr>
        <w:pStyle w:val="Style21"/>
        <w:numPr>
          <w:ilvl w:val="0"/>
          <w:numId w:val="7"/>
        </w:numPr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1" w:lineRule="exact"/>
        <w:ind w:left="20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Money flows are clockwise. </w:t>
      </w:r>
      <w:r>
        <w:rPr>
          <w:rStyle w:val="CharStyle33"/>
        </w:rPr>
        <w:t>'I</w:t>
      </w:r>
    </w:p>
    <w:p>
      <w:pPr>
        <w:pStyle w:val="Style21"/>
        <w:numPr>
          <w:ilvl w:val="0"/>
          <w:numId w:val="7"/>
        </w:numPr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05" w:line="232" w:lineRule="exact"/>
        <w:ind w:left="20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Goods and services flows are clockwise.</w:t>
      </w:r>
    </w:p>
    <w:p>
      <w:pPr>
        <w:pStyle w:val="Style21"/>
        <w:numPr>
          <w:ilvl w:val="0"/>
          <w:numId w:val="7"/>
        </w:numPr>
        <w:tabs>
          <w:tab w:leader="none" w:pos="430" w:val="left"/>
          <w:tab w:leader="none" w:pos="62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76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resource market determines the price per acre of farmland.</w:t>
        <w:tab/>
      </w:r>
      <w:r>
        <w:rPr>
          <w:rStyle w:val="CharStyle34"/>
        </w:rPr>
        <w:t>I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222"/>
        <w:ind w:left="632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</w:t>
      </w:r>
    </w:p>
    <w:p>
      <w:pPr>
        <w:pStyle w:val="Style21"/>
        <w:numPr>
          <w:ilvl w:val="0"/>
          <w:numId w:val="7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2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product market determines the price of a computer.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\</w:t>
      </w:r>
    </w:p>
    <w:p>
      <w:pPr>
        <w:pStyle w:val="Style21"/>
        <w:numPr>
          <w:ilvl w:val="0"/>
          <w:numId w:val="7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Firms sell resources in the resource markets. _</w:t>
      </w:r>
    </w:p>
    <w:p>
      <w:pPr>
        <w:pStyle w:val="Style21"/>
        <w:numPr>
          <w:ilvl w:val="0"/>
          <w:numId w:val="7"/>
        </w:numPr>
        <w:tabs>
          <w:tab w:leader="none" w:pos="430" w:val="left"/>
          <w:tab w:leader="dot" w:pos="5866" w:val="left"/>
          <w:tab w:leader="dot" w:pos="6008" w:val="left"/>
          <w:tab w:leader="dot" w:pos="62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Government buys resources and households sell resources. _ </w:t>
        <w:tab/>
      </w:r>
      <w:r>
        <w:rPr>
          <w:rStyle w:val="CharStyle33"/>
        </w:rPr>
        <w:tab/>
        <w:tab/>
        <w:t>T"</w:t>
      </w:r>
    </w:p>
    <w:p>
      <w:pPr>
        <w:pStyle w:val="Style21"/>
        <w:numPr>
          <w:ilvl w:val="0"/>
          <w:numId w:val="7"/>
        </w:numPr>
        <w:tabs>
          <w:tab w:leader="none" w:pos="4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Government buys products, and firms sell products. :iL</w:t>
      </w:r>
    </w:p>
    <w:p>
      <w:pPr>
        <w:pStyle w:val="Style21"/>
        <w:numPr>
          <w:ilvl w:val="0"/>
          <w:numId w:val="7"/>
        </w:numPr>
        <w:tabs>
          <w:tab w:leader="none" w:pos="435" w:val="left"/>
          <w:tab w:leader="none" w:pos="62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product market determines the salary of the C.E.O. of a firm.</w:t>
        <w:tab/>
      </w:r>
      <w:r>
        <w:rPr>
          <w:rStyle w:val="CharStyle33"/>
        </w:rPr>
        <w:t>IF</w:t>
      </w:r>
    </w:p>
    <w:p>
      <w:pPr>
        <w:pStyle w:val="Style21"/>
        <w:numPr>
          <w:ilvl w:val="0"/>
          <w:numId w:val="7"/>
        </w:numPr>
        <w:tabs>
          <w:tab w:leader="none" w:pos="4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The resource market determines the price of soda. </w:t>
      </w:r>
      <w:r>
        <w:rPr>
          <w:rStyle w:val="CharStyle32"/>
        </w:rPr>
        <w:t>^</w:t>
      </w:r>
    </w:p>
    <w:p>
      <w:pPr>
        <w:pStyle w:val="Style21"/>
        <w:numPr>
          <w:ilvl w:val="0"/>
          <w:numId w:val="7"/>
        </w:numPr>
        <w:tabs>
          <w:tab w:leader="none" w:pos="4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810" w:line="557" w:lineRule="exact"/>
        <w:ind w:left="0" w:right="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The resource market determines the price of soda-bottling equipment. _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0"/>
        <w:ind w:left="0" w:right="180" w:firstLine="0"/>
      </w:pPr>
      <w:r>
        <w:rPr>
          <w:lang w:val="en-US" w:eastAsia="en-US" w:bidi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Advanced Placement Economics Macroeconomics: Student Activities © National Council on Economic Education* New York, N.Y.</w:t>
      </w:r>
    </w:p>
    <w:sectPr>
      <w:pgSz w:w="12240" w:h="15840"/>
      <w:pgMar w:top="1335" w:left="2285" w:right="922" w:bottom="87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3.7pt;margin-top:752.65pt;width:9.6pt;height:8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0"/>
                    <w:b/>
                    <w:bCs/>
                  </w:rPr>
                  <w:t>64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93.25pt;margin-top:744.15pt;width:468.95pt;height:0;z-index:-251658240;mso-position-horizontal-relative:page;mso-position-vertical-relative:page">
          <v:stroke weight="1.pt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9"/>
      <w:numFmt w:val="decimal"/>
      <w:lvlText w:val="%1,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0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/>
      <w:iCs/>
      <w:u w:val="none"/>
      <w:strike w:val="0"/>
      <w:smallCaps w:val="0"/>
      <w:sz w:val="36"/>
      <w:szCs w:val="36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8"/>
      <w:szCs w:val="8"/>
    </w:rPr>
  </w:style>
  <w:style w:type="character" w:customStyle="1" w:styleId="CharStyle6">
    <w:name w:val="Body text (2) + Scaling 60%"/>
    <w:basedOn w:val="CharStyle5"/>
    <w:rPr>
      <w:lang w:val="en-US" w:eastAsia="en-US" w:bidi="en-US"/>
      <w:rFonts w:ascii="Times New Roman" w:eastAsia="Times New Roman" w:hAnsi="Times New Roman" w:cs="Times New Roman"/>
      <w:w w:val="60"/>
      <w:spacing w:val="0"/>
      <w:color w:val="000000"/>
      <w:position w:val="0"/>
    </w:rPr>
  </w:style>
  <w:style w:type="character" w:customStyle="1" w:styleId="CharStyle7">
    <w:name w:val="Body text (2)"/>
    <w:basedOn w:val="CharStyle5"/>
    <w:rPr>
      <w:lang w:val="en-US" w:eastAsia="en-US" w:bidi="en-US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Picture caption (2)_"/>
    <w:basedOn w:val="DefaultParagraphFont"/>
    <w:link w:val="Style8"/>
    <w:rPr>
      <w:b/>
      <w:bCs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11">
    <w:name w:val="Picture caption_"/>
    <w:basedOn w:val="DefaultParagraphFont"/>
    <w:link w:val="Style10"/>
    <w:rPr>
      <w:b/>
      <w:bCs/>
      <w:i w:val="0"/>
      <w:iCs w:val="0"/>
      <w:u w:val="none"/>
      <w:strike w:val="0"/>
      <w:smallCaps w:val="0"/>
    </w:rPr>
  </w:style>
  <w:style w:type="character" w:customStyle="1" w:styleId="CharStyle13">
    <w:name w:val="Body text (6)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character" w:customStyle="1" w:styleId="CharStyle15">
    <w:name w:val="Body text (11) Exact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40"/>
      <w:szCs w:val="40"/>
      <w:w w:val="150"/>
    </w:rPr>
  </w:style>
  <w:style w:type="character" w:customStyle="1" w:styleId="CharStyle17">
    <w:name w:val="Heading #2_"/>
    <w:basedOn w:val="DefaultParagraphFont"/>
    <w:link w:val="Style16"/>
    <w:rPr>
      <w:b/>
      <w:bCs/>
      <w:i w:val="0"/>
      <w:iCs w:val="0"/>
      <w:u w:val="none"/>
      <w:strike w:val="0"/>
      <w:smallCaps w:val="0"/>
    </w:rPr>
  </w:style>
  <w:style w:type="character" w:customStyle="1" w:styleId="CharStyle19">
    <w:name w:val="Header or footer_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20">
    <w:name w:val="Header or footer"/>
    <w:basedOn w:val="CharStyle19"/>
    <w:rPr>
      <w:lang w:val="en-US" w:eastAsia="en-US" w:bidi="en-US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2">
    <w:name w:val="Body text (3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24">
    <w:name w:val="Body text (4)_"/>
    <w:basedOn w:val="DefaultParagraphFont"/>
    <w:link w:val="Style23"/>
    <w:rPr>
      <w:b/>
      <w:bCs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25">
    <w:name w:val="Body text (4) + 10.5 pt,Not Bold"/>
    <w:basedOn w:val="CharStyle24"/>
    <w:rPr>
      <w:lang w:val="en-US" w:eastAsia="en-US" w:bidi="en-US"/>
      <w:b/>
      <w:bCs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7">
    <w:name w:val="Body text (5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character" w:customStyle="1" w:styleId="CharStyle29">
    <w:name w:val="Body text (7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31">
    <w:name w:val="Body text (8)_"/>
    <w:basedOn w:val="DefaultParagraphFont"/>
    <w:link w:val="Style30"/>
    <w:rPr>
      <w:b/>
      <w:bCs/>
      <w:i w:val="0"/>
      <w:iCs w:val="0"/>
      <w:u w:val="none"/>
      <w:strike w:val="0"/>
      <w:smallCaps w:val="0"/>
    </w:rPr>
  </w:style>
  <w:style w:type="character" w:customStyle="1" w:styleId="CharStyle32">
    <w:name w:val="Body text (3) + 4 pt,Bold,Italic"/>
    <w:basedOn w:val="CharStyle22"/>
    <w:rPr>
      <w:lang w:val="en-US" w:eastAsia="en-US" w:bidi="en-US"/>
      <w:b/>
      <w:bCs/>
      <w:i/>
      <w:iCs/>
      <w:u w:val="single"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3">
    <w:name w:val="Body text (3)"/>
    <w:basedOn w:val="CharStyle22"/>
    <w:rPr>
      <w:lang w:val="en-US" w:eastAsia="en-US" w:bidi="en-US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4">
    <w:name w:val="Body text (3) + 17 pt,Bold,Scaling 30%"/>
    <w:basedOn w:val="CharStyle22"/>
    <w:rPr>
      <w:lang w:val="en-US" w:eastAsia="en-US" w:bidi="en-US"/>
      <w:b/>
      <w:bCs/>
      <w:u w:val="single"/>
      <w:sz w:val="34"/>
      <w:szCs w:val="34"/>
      <w:rFonts w:ascii="Times New Roman" w:eastAsia="Times New Roman" w:hAnsi="Times New Roman" w:cs="Times New Roman"/>
      <w:w w:val="30"/>
      <w:spacing w:val="0"/>
      <w:color w:val="000000"/>
      <w:position w:val="0"/>
    </w:rPr>
  </w:style>
  <w:style w:type="character" w:customStyle="1" w:styleId="CharStyle36">
    <w:name w:val="Body text (9)_"/>
    <w:basedOn w:val="DefaultParagraphFont"/>
    <w:link w:val="Style35"/>
    <w:rPr>
      <w:b/>
      <w:bCs/>
      <w:i/>
      <w:iCs/>
      <w:u w:val="none"/>
      <w:strike w:val="0"/>
      <w:smallCaps w:val="0"/>
      <w:sz w:val="10"/>
      <w:szCs w:val="10"/>
    </w:rPr>
  </w:style>
  <w:style w:type="character" w:customStyle="1" w:styleId="CharStyle38">
    <w:name w:val="Body text (10)_"/>
    <w:basedOn w:val="DefaultParagraphFont"/>
    <w:link w:val="Style37"/>
    <w:rPr>
      <w:b/>
      <w:bCs/>
      <w:i/>
      <w:iCs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line="398" w:lineRule="exact"/>
    </w:pPr>
    <w:rPr>
      <w:b/>
      <w:bCs/>
      <w:i/>
      <w:iCs/>
      <w:u w:val="none"/>
      <w:strike w:val="0"/>
      <w:smallCaps w:val="0"/>
      <w:sz w:val="36"/>
      <w:szCs w:val="36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jc w:val="both"/>
      <w:spacing w:line="88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</w:rPr>
  </w:style>
  <w:style w:type="paragraph" w:customStyle="1" w:styleId="Style8">
    <w:name w:val="Picture caption (2)"/>
    <w:basedOn w:val="Normal"/>
    <w:link w:val="CharStyle9"/>
    <w:pPr>
      <w:widowControl w:val="0"/>
      <w:shd w:val="clear" w:color="auto" w:fill="FFFFFF"/>
      <w:spacing w:after="80" w:line="222" w:lineRule="exact"/>
    </w:pPr>
    <w:rPr>
      <w:b/>
      <w:bCs/>
      <w:i w:val="0"/>
      <w:iCs w:val="0"/>
      <w:u w:val="none"/>
      <w:strike w:val="0"/>
      <w:smallCaps w:val="0"/>
      <w:sz w:val="20"/>
      <w:szCs w:val="20"/>
    </w:rPr>
  </w:style>
  <w:style w:type="paragraph" w:customStyle="1" w:styleId="Style10">
    <w:name w:val="Picture caption"/>
    <w:basedOn w:val="Normal"/>
    <w:link w:val="CharStyle11"/>
    <w:pPr>
      <w:widowControl w:val="0"/>
      <w:shd w:val="clear" w:color="auto" w:fill="FFFFFF"/>
      <w:spacing w:before="80"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2">
    <w:name w:val="Body text (6)"/>
    <w:basedOn w:val="Normal"/>
    <w:link w:val="CharStyle13"/>
    <w:pPr>
      <w:widowControl w:val="0"/>
      <w:shd w:val="clear" w:color="auto" w:fill="FFFFFF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paragraph" w:customStyle="1" w:styleId="Style14">
    <w:name w:val="Body text (11)"/>
    <w:basedOn w:val="Normal"/>
    <w:link w:val="CharStyle15"/>
    <w:pPr>
      <w:widowControl w:val="0"/>
      <w:shd w:val="clear" w:color="auto" w:fill="FFFFFF"/>
      <w:spacing w:line="442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w w:val="150"/>
    </w:rPr>
  </w:style>
  <w:style w:type="paragraph" w:customStyle="1" w:styleId="Style16">
    <w:name w:val="Heading #2"/>
    <w:basedOn w:val="Normal"/>
    <w:link w:val="CharStyle17"/>
    <w:pPr>
      <w:widowControl w:val="0"/>
      <w:shd w:val="clear" w:color="auto" w:fill="FFFFFF"/>
      <w:outlineLvl w:val="1"/>
      <w:spacing w:line="288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8">
    <w:name w:val="Header or footer"/>
    <w:basedOn w:val="Normal"/>
    <w:link w:val="CharStyle19"/>
    <w:pPr>
      <w:widowControl w:val="0"/>
      <w:shd w:val="clear" w:color="auto" w:fill="FFFFFF"/>
      <w:spacing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21">
    <w:name w:val="Body text (3)"/>
    <w:basedOn w:val="Normal"/>
    <w:link w:val="CharStyle22"/>
    <w:pPr>
      <w:widowControl w:val="0"/>
      <w:shd w:val="clear" w:color="auto" w:fill="FFFFFF"/>
      <w:spacing w:after="300" w:line="288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23">
    <w:name w:val="Body text (4)"/>
    <w:basedOn w:val="Normal"/>
    <w:link w:val="CharStyle24"/>
    <w:pPr>
      <w:widowControl w:val="0"/>
      <w:shd w:val="clear" w:color="auto" w:fill="FFFFFF"/>
      <w:spacing w:line="566" w:lineRule="exact"/>
    </w:pPr>
    <w:rPr>
      <w:b/>
      <w:bCs/>
      <w:i w:val="0"/>
      <w:iCs w:val="0"/>
      <w:u w:val="none"/>
      <w:strike w:val="0"/>
      <w:smallCaps w:val="0"/>
      <w:sz w:val="20"/>
      <w:szCs w:val="20"/>
    </w:rPr>
  </w:style>
  <w:style w:type="paragraph" w:customStyle="1" w:styleId="Style26">
    <w:name w:val="Body text (5)"/>
    <w:basedOn w:val="Normal"/>
    <w:link w:val="CharStyle27"/>
    <w:pPr>
      <w:widowControl w:val="0"/>
      <w:shd w:val="clear" w:color="auto" w:fill="FFFFFF"/>
      <w:jc w:val="right"/>
      <w:spacing w:before="480" w:line="144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</w:rPr>
  </w:style>
  <w:style w:type="paragraph" w:customStyle="1" w:styleId="Style28">
    <w:name w:val="Body text (7)"/>
    <w:basedOn w:val="Normal"/>
    <w:link w:val="CharStyle29"/>
    <w:pPr>
      <w:widowControl w:val="0"/>
      <w:shd w:val="clear" w:color="auto" w:fill="FFFFFF"/>
      <w:spacing w:after="320" w:line="28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paragraph" w:customStyle="1" w:styleId="Style30">
    <w:name w:val="Body text (8)"/>
    <w:basedOn w:val="Normal"/>
    <w:link w:val="CharStyle31"/>
    <w:pPr>
      <w:widowControl w:val="0"/>
      <w:shd w:val="clear" w:color="auto" w:fill="FFFFFF"/>
      <w:spacing w:before="320"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35">
    <w:name w:val="Body text (9)"/>
    <w:basedOn w:val="Normal"/>
    <w:link w:val="CharStyle36"/>
    <w:pPr>
      <w:widowControl w:val="0"/>
      <w:shd w:val="clear" w:color="auto" w:fill="FFFFFF"/>
      <w:spacing w:after="320" w:line="110" w:lineRule="exact"/>
    </w:pPr>
    <w:rPr>
      <w:b/>
      <w:bCs/>
      <w:i/>
      <w:iCs/>
      <w:u w:val="none"/>
      <w:strike w:val="0"/>
      <w:smallCaps w:val="0"/>
      <w:sz w:val="10"/>
      <w:szCs w:val="10"/>
    </w:rPr>
  </w:style>
  <w:style w:type="paragraph" w:customStyle="1" w:styleId="Style37">
    <w:name w:val="Body text (10)"/>
    <w:basedOn w:val="Normal"/>
    <w:link w:val="CharStyle38"/>
    <w:pPr>
      <w:widowControl w:val="0"/>
      <w:shd w:val="clear" w:color="auto" w:fill="FFFFFF"/>
      <w:spacing w:after="200" w:line="134" w:lineRule="exact"/>
    </w:pPr>
    <w:rPr>
      <w:b/>
      <w:bCs/>
      <w:i/>
      <w:iCs/>
      <w:u w:val="none"/>
      <w:strike w:val="0"/>
      <w:smallCaps w:val="0"/>
      <w:sz w:val="12"/>
      <w:szCs w:val="12"/>
      <w:rFonts w:ascii="Arial" w:eastAsia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image" Target="media/image1.png" TargetMode="External"/><Relationship Id="rId11" Type="http://schemas.openxmlformats.org/officeDocument/2006/relationships/image" Target="media/image3.pn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 TargetMode="External"/><Relationship Id="rId14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EC0FC2-24D6-4CFA-BB88-BCA603D1D0B9}"/>
</file>

<file path=customXml/itemProps2.xml><?xml version="1.0" encoding="utf-8"?>
<ds:datastoreItem xmlns:ds="http://schemas.openxmlformats.org/officeDocument/2006/customXml" ds:itemID="{901409E6-B634-4DDA-A0C6-5E40A9987198}"/>
</file>

<file path=customXml/itemProps3.xml><?xml version="1.0" encoding="utf-8"?>
<ds:datastoreItem xmlns:ds="http://schemas.openxmlformats.org/officeDocument/2006/customXml" ds:itemID="{DF2F8558-280B-4B47-AABD-5823442990E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using Book ScanCenter 5022</dc:title>
  <dc:subject/>
  <dc:creator/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